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第三期高校教师教学能力提升与“金课”建设专题</w:t>
      </w:r>
    </w:p>
    <w:p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网络培训课程列表（本科）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9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把握高教改革动态，促进高教教学发展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贯彻落实全国教育大会精神的辅导报告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尧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教育部党组成员、副部长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人才培养为本 本科教育是根——学习贯彻全国教育大会精神体会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岩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加快建设现代化教育强国，办好人民满意的教育——习近平总书记关于教育的重要论述学习体会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陈子季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教育部职业教育与成人教育司司长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贯彻落实全国教育大会精神 推动建设一流本科教育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马陆亭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教育部教育发展研究中心副主任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学习新理念新技术新方法，提升教学能力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大学卓越教学：内涵、结构与评价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陆根书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本科教学：双一流建设的突破点——基于学科、专业和课程关系的视角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叶飞帆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宁波大学高等教育研究所教授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如何让你的学生爱上学习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李丹青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中国计量大学标准化学院院长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高校课堂教学：问题与对策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赵丽琴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北京工业大学教授、研究生督导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郭江峰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基于雨课堂的智慧教学设计与实践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吕秋亮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清华大学“雨课堂”联合创始人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熊庆旭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北京航空航天大学电子信息工程学院教授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落实“金课”建设要求，打造高教“金课”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聚焦“金课”建设，提升课堂质量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如何打造信息时代的金课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王竹立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中山大学教师发展中心培训专家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教与学共同改进的炼“金”之法——基于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BOPPPS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冯瑞玲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有效教学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张建群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厚植家国情怀，培养造就四有好老师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师德与得失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王士祥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文东茅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北京大学社会科学部副主任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青年教师教学能力的培养与提升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俎云霄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北京邮电大学电子工程学院教授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新时代教师研究素质与能力提升策略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高书国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教师职业生涯规划的制定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傅树京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首都师范大学教授</w:t>
            </w:r>
          </w:p>
        </w:tc>
      </w:tr>
    </w:tbl>
    <w:p>
      <w:pPr>
        <w:spacing w:line="360" w:lineRule="auto"/>
        <w:ind w:firstLine="105" w:firstLineChars="50"/>
        <w:textAlignment w:val="baseline"/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         2.课程主讲人职务为课程录制时的职务。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第三期高校教师教学能力提升与“金课”建设专题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网络培训课程列表（高职高专）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9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把握职教改革动态，促进职教教学发展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学习贯彻全国教育大会精神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全力推动新时代教育工作迈上新台阶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陈宝生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教育部党组书记、部长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新时代职业教育深化改革的顶层设计与施工蓝图</w:t>
            </w:r>
            <w:r>
              <w:rPr>
                <w:rFonts w:ascii="仿宋" w:hAnsi="仿宋" w:eastAsia="仿宋"/>
                <w:sz w:val="24"/>
              </w:rPr>
              <w:t>-学习《国家职业教育改革实施方案》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王继平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教育部职业教育与成人教育司原司长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职业教育</w:t>
            </w:r>
            <w:r>
              <w:rPr>
                <w:rFonts w:ascii="仿宋" w:hAnsi="仿宋" w:eastAsia="仿宋"/>
                <w:sz w:val="24"/>
              </w:rPr>
              <w:t>4.0-构建支撑高质量发展的职业教育体系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高书国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提升职业教育质量的关键要素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晖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国家教育行政学院职业教育研究中心主任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学习新理念新技术新方法，提升教学能力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职业教育课堂教学评价标准构建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徐国庆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华东师范大学职业教育与成人教育研究所所长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用课程诊改带动教学质量提升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吴仿升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常州工程职业技术学院院长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职业院校教学变革与教师教学能力提升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熊发涯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黄冈职业技术学院副院长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熊庆旭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北京航空航天大学电子信息工程学院教授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郭江峰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以赛促教，提升教师教学能力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落实“金课”建设要求，打造高教“金课”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守正创新，努力打造高职高专院校思想政治理论课教学“金课”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聚焦“金课”建设，提升课堂质量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如何打造信息时代的金课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王竹立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中山大学教师发展中心培训专家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教与学共同改进的炼“金”之法——基于</w:t>
            </w:r>
            <w:r>
              <w:rPr>
                <w:rFonts w:ascii="仿宋" w:hAnsi="仿宋" w:eastAsia="仿宋"/>
                <w:sz w:val="24"/>
              </w:rPr>
              <w:t>BOPPPS</w:t>
            </w:r>
            <w:r>
              <w:rPr>
                <w:rFonts w:hint="eastAsia" w:ascii="仿宋" w:hAnsi="仿宋" w:eastAsia="仿宋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冯瑞玲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厚植家国情怀，培养造就四有好老师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文东茅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北京大学社会科学部副主任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在职业教育新形势下如何成为一名优秀教师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李云梅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天津轻工职业技术学院教授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高职院校专家型教师成长之路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刘祥柏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青岛港湾职业技术学院教授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职业教育双师型教师队伍培养理论诠释与实践路径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闫智勇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天津中德应用技术大学副教授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以研致用，以研促教，以研育人</w:t>
            </w:r>
            <w:r>
              <w:rPr>
                <w:rFonts w:ascii="仿宋" w:hAnsi="仿宋" w:eastAsia="仿宋"/>
                <w:color w:val="000000"/>
                <w:sz w:val="24"/>
              </w:rPr>
              <w:t>-高职院校社会服务的新使命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董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刚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全国高职高专校长联席会主席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职业院校教师教学创新团队建设研究与实践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李粉霞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山西机电职业技术学院数控工程系主任</w:t>
            </w:r>
          </w:p>
        </w:tc>
      </w:tr>
    </w:tbl>
    <w:p>
      <w:pPr>
        <w:spacing w:line="360" w:lineRule="auto"/>
        <w:ind w:firstLine="105" w:firstLineChars="50"/>
        <w:textAlignment w:val="baseline"/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         2.课程主讲人职务为课程录制时的职务。</w:t>
      </w:r>
    </w:p>
    <w:p>
      <w:pPr>
        <w:widowControl/>
        <w:spacing w:line="36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83BD8"/>
    <w:rsid w:val="32D83BD8"/>
    <w:rsid w:val="66E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2019-11-02T01:20:00Z</dcterms:created>
  <dc:creator>Administrator</dc:creator>
  <cp:lastModifiedBy>Administrator</cp:lastModifiedBy>
  <dcterms:modified xsi:type="dcterms:W3CDTF">2019-11-02T01:21:49Z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