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83" w:rsidRPr="00182F20" w:rsidRDefault="00E72483" w:rsidP="00E72483">
      <w:pPr>
        <w:widowControl/>
        <w:spacing w:afterLines="100" w:after="312" w:line="380" w:lineRule="exact"/>
        <w:jc w:val="center"/>
        <w:rPr>
          <w:rFonts w:ascii="华文宋体" w:eastAsia="华文宋体" w:hAnsi="华文宋体" w:hint="eastAsia"/>
          <w:b/>
          <w:bCs/>
          <w:sz w:val="28"/>
          <w:szCs w:val="28"/>
        </w:rPr>
      </w:pPr>
      <w:r w:rsidRPr="00182F20">
        <w:rPr>
          <w:rFonts w:ascii="华文宋体" w:eastAsia="华文宋体" w:hAnsi="华文宋体" w:hint="eastAsia"/>
          <w:b/>
          <w:bCs/>
          <w:sz w:val="28"/>
          <w:szCs w:val="28"/>
        </w:rPr>
        <w:t>附件</w:t>
      </w:r>
      <w:r>
        <w:rPr>
          <w:rFonts w:ascii="华文宋体" w:eastAsia="华文宋体" w:hAnsi="华文宋体"/>
          <w:b/>
          <w:bCs/>
          <w:sz w:val="28"/>
          <w:szCs w:val="28"/>
        </w:rPr>
        <w:t xml:space="preserve">2  </w:t>
      </w:r>
      <w:r w:rsidRPr="00832056">
        <w:rPr>
          <w:rFonts w:ascii="华文宋体" w:eastAsia="华文宋体" w:hAnsi="华文宋体" w:hint="eastAsia"/>
          <w:b/>
          <w:bCs/>
          <w:sz w:val="28"/>
          <w:szCs w:val="28"/>
        </w:rPr>
        <w:t>在线培训课程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6"/>
        <w:gridCol w:w="106"/>
        <w:gridCol w:w="3827"/>
        <w:gridCol w:w="17"/>
        <w:gridCol w:w="692"/>
        <w:gridCol w:w="3969"/>
      </w:tblGrid>
      <w:tr w:rsidR="00E72483" w:rsidRPr="001D0EA3" w:rsidTr="00D46AAA">
        <w:trPr>
          <w:trHeight w:val="371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培训课程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jc w:val="center"/>
              <w:rPr>
                <w:rFonts w:ascii="华文中宋" w:eastAsia="华文中宋" w:hAnsi="华文中宋" w:cs="宋体"/>
                <w:b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/>
                <w:color w:val="000000"/>
                <w:kern w:val="0"/>
                <w:szCs w:val="21"/>
              </w:rPr>
              <w:t>培训课程</w:t>
            </w:r>
          </w:p>
        </w:tc>
      </w:tr>
      <w:tr w:rsidR="00E72483" w:rsidRPr="001D0EA3" w:rsidTr="00D46AAA">
        <w:trPr>
          <w:trHeight w:val="548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网培公开课</w:t>
            </w:r>
          </w:p>
        </w:tc>
      </w:tr>
      <w:tr w:rsidR="00E72483" w:rsidRPr="001D0EA3" w:rsidTr="00D46AAA">
        <w:trPr>
          <w:trHeight w:val="2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演讲与口才（姚小玲）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现代礼仪（袁涤非）</w:t>
            </w:r>
          </w:p>
        </w:tc>
      </w:tr>
      <w:tr w:rsidR="00E72483" w:rsidRPr="001D0EA3" w:rsidTr="00D46AAA">
        <w:trPr>
          <w:trHeight w:val="2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艺术概论（王一川）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财务管理学（王化成）</w:t>
            </w:r>
          </w:p>
        </w:tc>
      </w:tr>
      <w:tr w:rsidR="00E72483" w:rsidRPr="001D0EA3" w:rsidTr="00D46AAA">
        <w:trPr>
          <w:trHeight w:val="2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现代控制工程（王万良）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数字信号处理（彭启琮）</w:t>
            </w:r>
          </w:p>
        </w:tc>
      </w:tr>
      <w:tr w:rsidR="00E72483" w:rsidRPr="001D0EA3" w:rsidTr="00D46AAA">
        <w:trPr>
          <w:trHeight w:val="2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线性代数（李尚志）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无机化学（宋天佑、徐佳宁、孟长功）</w:t>
            </w:r>
          </w:p>
        </w:tc>
      </w:tr>
      <w:tr w:rsidR="00E72483" w:rsidRPr="001D0EA3" w:rsidTr="00D46AAA">
        <w:trPr>
          <w:trHeight w:val="26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计算机科学与技术类专业建设与创新人才培养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蒋宗礼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高林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陈道蓄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董吉文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高校教师教学艺术（理工）</w:t>
            </w:r>
          </w:p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顾沛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邹逢兴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吴鹿鸣</w:t>
            </w:r>
            <w:r w:rsidRPr="00F4317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F4317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郑用琏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548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46A2F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346A2F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网培公开选修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专题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课件及其制作技巧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裴纯礼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青年教师的职业病与常见病的预防及保健（李洪茲）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导师，你应该教给学生什么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（叶志明）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让课堂充满激情、智慧和欢乐</w:t>
            </w: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谈教学方法与教学艺术（张学政）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大学课堂教学方法与艺术（李芒）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教师身心健康与压力管理（刘破资）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怎样成长为一名优秀的大学教师（马知恩）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课堂教学中的沟通技巧（赵振宇）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当代大学生心理特点及教育策略（赵丽琴）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教师应该读点儿文学史（韩田鹿）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人格与国性</w:t>
            </w: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大学生素质教育的两大主题</w:t>
            </w: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</w:t>
            </w: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（彭林）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大学生喜爱什么样的老师（郑曙光）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用礼仪打造教师魅力形象（袁涤非）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教师形象设计与公共礼仪（徐莉）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如何讲好一门课（姚小玲）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和谐交往从心理沟通开始（蔺桂瑞）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青年教师专业发展的路径与策略（张斌贤）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如何指导学生做科研（陈跃雪）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大学教师需要学点“课程论”和“教学论”（别敦荣）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把提高教育研究质量上升为国家战略（曾天山）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把教学当做一门艺术（顾沛）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如何在各类科研基金课题申报中取得成功（赵醒村）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教学法与教学策略（孙建荣）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如何保持高校教师的心理健康（胡佩诚）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如何支撑学生有效建立适合自己的大学学习模式（李丹青）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教学论的核心理念及其应用操作的基本程序（皮连生）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教学相长与为人师表（王汉杰）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高校教师的养生智慧（贺娟）</w:t>
            </w:r>
          </w:p>
        </w:tc>
      </w:tr>
      <w:tr w:rsidR="00E72483" w:rsidRPr="001D0EA3" w:rsidTr="00D46AAA">
        <w:trPr>
          <w:trHeight w:val="28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高校科研创新与制度保障（马陆亭）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B860B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B860B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史学经典与人文修养（瞿林东）</w:t>
            </w:r>
          </w:p>
        </w:tc>
      </w:tr>
      <w:tr w:rsidR="00E72483" w:rsidRPr="001D0EA3" w:rsidTr="00D46AAA">
        <w:trPr>
          <w:trHeight w:val="548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教育学类、体育学类、心理学类、艺术学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、文化素质教育类课程教学培训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但武刚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罗祖兵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中国教育史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张传燧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教育学原理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阮成武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37A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皮连生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教学理论与设计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BC6C2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盛群力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hint="eastAsia"/>
                <w:szCs w:val="21"/>
              </w:rPr>
              <w:t>教育技术学</w:t>
            </w:r>
            <w:r>
              <w:rPr>
                <w:rFonts w:ascii="华文中宋" w:eastAsia="华文中宋" w:hAnsi="华文中宋" w:hint="eastAsia"/>
                <w:szCs w:val="21"/>
              </w:rPr>
              <w:t>（张剑平）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514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刘儒德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教育见习与实习指导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514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周跃良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大学体育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（张威）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运动生理学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大学体育（邢登江）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大学生心理健康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赵丽琴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运动心理学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328B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孙延林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学前儿童健康教育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479C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顾荣芳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体育与健康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（毛振明）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2C6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学前儿童游戏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（杨枫）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中学生心理辅导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479C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伍新春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学前教育学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（刘焱）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5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信息技术与课程整合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9D69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刘清堂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4E53B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赵呈领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远程教育原理与技术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（黄荣怀）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</w:t>
            </w: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心理学史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叶浩生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hyperlink r:id="rId5" w:history="1">
              <w:r w:rsidRPr="001D0EA3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心理学研究方法</w:t>
              </w:r>
            </w:hyperlink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方平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实验心理学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郭秀艳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认知心理学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张亚旭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李永鑫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人格心理学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郭永玉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心理统计学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胡竹菁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心理测量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戴海琦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心理咨询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江光荣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军事理论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蔡仁照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李成安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中国传统文化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（蒋述卓）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设计素描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周至禹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设计概论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陈汗青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李遊宇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西方音乐史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8758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余志刚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周耀群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108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音乐教学论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（陈玉丹）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552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A1056D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经济学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课程教学培训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西方经济学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刘骏民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产业经济学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王俊豪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微观经济学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宏观经济学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叶航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计量经济学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李子奈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工程经济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周礼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李正卫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160EB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虞晓芬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黄春媛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世界经济概论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周申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流通经济学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洪涛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中国近代经济史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C4C3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马陵合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A62B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政治经济学（刘灿、陈志舟）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区域经济学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（张泰城、孙久文）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社会主义市场经济理论与实践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白永秀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商业银行管理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李志辉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1644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（杨胜刚）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金融工程学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9423B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吴冲锋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国际金融学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范小云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证券投资学</w:t>
            </w:r>
          </w:p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杨德勇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葛红玲</w:t>
            </w:r>
            <w:r w:rsidRPr="00777188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张伟</w:t>
            </w:r>
            <w:r w:rsidRPr="00777188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马若微</w:t>
            </w:r>
            <w:r w:rsidRPr="00777188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,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金融投资学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9423B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胡金焱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7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FF0817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货币银行学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（李健）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财政学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7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投入产出分析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刘起运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财务学原理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（熊剑、樊莹）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外贸单证操作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章安平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国际贸易实务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邹建华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保险学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王绪瑾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栾红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徐徐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宁威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A62B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国际贸易（杨盛标、刘文华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国际保险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中国税收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97FA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朱晓波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61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中国语言文学类、外国语言文学类、新闻传播学类、历史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课程教学培训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大学语文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（陈洪、李瑞山）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大学语文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（王步高）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应用写作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胡元德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冒志祥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（董小玉）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古代汉语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（王宁）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写作（高职）（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尹相如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古代汉语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（洪波）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语言学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D2A6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张先亮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聂志平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陈青松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文学理论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陶东风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中国文学批评史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黄霖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中国古代文学史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（郭英德）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中国古代文学作品选（先秦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-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六朝）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（郭丹）</w:t>
            </w:r>
          </w:p>
        </w:tc>
      </w:tr>
      <w:tr w:rsidR="00E72483" w:rsidRPr="00F804B4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中国古代文学史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（骆玉明）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比较文学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曹顺庆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外国文学史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刘洪涛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2C6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中国戏曲史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（孙书磊）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比较文学与外国文学史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孙景尧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秘书学概论（</w:t>
            </w:r>
            <w:r w:rsidRPr="00386652">
              <w:rPr>
                <w:rFonts w:ascii="华文中宋" w:eastAsia="华文中宋" w:hAnsi="华文中宋" w:hint="eastAsia"/>
                <w:szCs w:val="21"/>
              </w:rPr>
              <w:t>杨剑宇、杨树森、徐丽君</w:t>
            </w:r>
            <w:r w:rsidRPr="00386652">
              <w:rPr>
                <w:rFonts w:ascii="华文中宋" w:eastAsia="华文中宋" w:hAnsi="华文中宋"/>
                <w:szCs w:val="21"/>
              </w:rPr>
              <w:t xml:space="preserve"> </w:t>
            </w:r>
            <w:r>
              <w:rPr>
                <w:rFonts w:ascii="华文中宋" w:eastAsia="华文中宋" w:hAnsi="华文中宋" w:hint="eastAsia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lastRenderedPageBreak/>
              <w:t>124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秘书实务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秘书实训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804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中国秘书史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杨剑宇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秘书公关与礼仪</w:t>
            </w:r>
          </w:p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杨剑宇、李玉梅、蒋苏苓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文书学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倪丽娟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3130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大学英语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（李霄翔、陈美华）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英语语音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王桂珍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综合英语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邹为诚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英语词汇学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张维友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686E82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86E8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英语写作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3000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杨达复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西方文明史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陈永国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英汉口译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B2FC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任文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西方文化概论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基础日语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（蔡全胜）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美学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王德胜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7771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邹华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A76C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A7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高校教师日语教学能力提升（曹大峰）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中国新闻传播史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（李彬）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3A76C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3A76C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新闻学（张征、陈力丹）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外国新闻传播史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传播学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胡正荣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广告学概论（陈培爱、张金海）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新闻采访写作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36BE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数字传播技术应用（彭兰）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品牌学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动画影片制作（屠曙光）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图片摄影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胡巍萍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动画专业创作与教学</w:t>
            </w:r>
          </w:p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Becky Bristow</w:t>
            </w: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、李杰）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史学概论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庞卓恒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中国古代史（赵毅、李玉君、田广林）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中华人民共和国史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张同乐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世界古代史（杨共乐）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jc w:val="left"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60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管理学课程教学培训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基础会计（沃健）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中级财务会计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杨有红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基础会计（宋献中）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企业会计学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赵惠芳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159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高级财务会计（刘峰、杨有红、毛新述）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管理会计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61DA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吴大军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财务分析（张先治）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财务报表分析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张新民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会计信息系统（艾文国）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筹资实务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EA732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楼土明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资产评估（刘东辉）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审计学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陈汉文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管理学（郑文全、李品媛）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项目管理学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戚安邦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169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战略管理（陈志军）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管理信息系统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黄丽华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管理沟通学（赵振宇）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决策理论与方法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0B2E0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陶长琪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公司治理（李维安）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创业管理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吴昌南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38665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梅小安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运筹学（管理）（戎晓霞）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生产运作管理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马士华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行政管理学（陈瑞莲）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组织行为学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2B573B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段万春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179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公共关系（陈先红）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战略人力资源管理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王建民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人力资源管理（廖建桥）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薪酬管理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王长城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人力资源开发与管理（章海鸥）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市场营销学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吕一林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职务管理（刘俊振）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营销风险管理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张云起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营销策划（朱美燕）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电子商务概论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李琪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189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网络营销实务（方玲玉）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电子金融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电子商务实务（胡华江）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E724F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724F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企业资源规划实践（陈冰）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电子商务系统结构与应用（陈德人）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E724F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724FE">
              <w:rPr>
                <w:rFonts w:ascii="华文中宋" w:eastAsia="华文中宋" w:hAnsi="华文中宋" w:hint="eastAsia"/>
                <w:szCs w:val="21"/>
              </w:rPr>
              <w:t>物流信息技术与应用（刘德军）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企业物流管理（黄福华）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E724F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E724FE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导游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实务（邓德智）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现代服装工程管理（冯旭敏、温平则）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E724FE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旅游学概论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FE6BE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马勇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199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前厅运行与管理（吴玲）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63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lastRenderedPageBreak/>
              <w:t>法学类、政治学类、社会学类、哲学类课程教学培训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kern w:val="0"/>
                <w:szCs w:val="21"/>
              </w:rPr>
              <w:t>200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商法学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  <w:szCs w:val="21"/>
              </w:rPr>
              <w:t>赵旭东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民法学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  <w:szCs w:val="21"/>
              </w:rPr>
              <w:t>房绍坤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2110B2">
              <w:rPr>
                <w:rFonts w:ascii="华文中宋" w:eastAsia="华文中宋" w:hAnsi="华文中宋" w:cs="宋体" w:hint="eastAsia"/>
                <w:kern w:val="0"/>
                <w:szCs w:val="21"/>
              </w:rPr>
              <w:t>宪法学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（焦洪昌、姚国建）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经济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法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  <w:szCs w:val="21"/>
              </w:rPr>
              <w:t>郑曙光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刑法学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  <w:szCs w:val="21"/>
              </w:rPr>
              <w:t>孙国祥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刑事诉讼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法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  <w:szCs w:val="21"/>
              </w:rPr>
              <w:t>刘玫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国际</w:t>
            </w: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法（周忠海）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中国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法制史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kern w:val="0"/>
                <w:szCs w:val="21"/>
              </w:rPr>
              <w:t>张晋藩</w:t>
            </w:r>
            <w:r>
              <w:rPr>
                <w:rFonts w:ascii="华文中宋" w:eastAsia="华文中宋" w:hAnsi="华文中宋" w:cs="Dotum" w:hint="eastAsia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知识产权</w:t>
            </w: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法</w:t>
            </w: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学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  <w:szCs w:val="21"/>
              </w:rPr>
              <w:t>魏纪林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国际环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境法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林灿铃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国际私法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（</w:t>
            </w:r>
            <w:r w:rsidRPr="001D48B3">
              <w:rPr>
                <w:rFonts w:ascii="华文中宋" w:eastAsia="华文中宋" w:hAnsi="华文中宋" w:cs="宋体" w:hint="eastAsia"/>
                <w:kern w:val="0"/>
                <w:szCs w:val="21"/>
              </w:rPr>
              <w:t>刘仁山</w:t>
            </w:r>
            <w:r>
              <w:rPr>
                <w:rFonts w:ascii="华文中宋" w:eastAsia="华文中宋" w:hAnsi="华文中宋" w:cs="宋体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中国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政治思想史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葛荃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当代中国政治制度（浦兴祖）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40A27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比较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政治制度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谭融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发展政治学（杨龙）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社会学研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究方法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7728C2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徐晓军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社会学概论（王思斌）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形式逻辑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7728C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毕富生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651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数学类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、</w:t>
            </w: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统计学类课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高等数学（郭镜明）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高等代数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张贤科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高等数学（新建应用型本科院校）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微积分</w:t>
            </w:r>
            <w:r w:rsidRPr="009D692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理论基础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（王绵森、马知恩）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偏微分方程（宁吴庆）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多元函数微积分学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（王绵森、马知恩）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线性代数与解析几何（李继成）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线性代数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（游宏）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抽象代数（顾沛）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建模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黄廷祝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经济数学（吴传生）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分析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陈纪修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数学实验与数学建模（李继成）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何书元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数学建模与数学实验（朱道元）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实变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函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刘培德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数理方程（李元杰数字教学示范）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9D692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一元函数微积分学与无穷级数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br/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（马知恩、李换琴）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复变函数（王绵森）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数值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分析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韩旭里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离散数学（屈婉玲）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运筹学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8876A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梅国平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7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概率论（何书元）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概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率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与统计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3D320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杨孝平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7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统计学导论（李勇）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584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物理学类课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大学物理（高景）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大学物理（李元杰数字教学示范）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大学物理实验（霍剑青）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力学（张汉壮）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热学（秦允豪）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光学（蔡履中）</w:t>
            </w:r>
          </w:p>
        </w:tc>
      </w:tr>
      <w:tr w:rsidR="00E72483" w:rsidRPr="001D0EA3" w:rsidTr="00D46AAA">
        <w:trPr>
          <w:trHeight w:val="34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249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电磁学（王稼军）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数学物理方法（姚端正、吴崇试）</w:t>
            </w:r>
          </w:p>
        </w:tc>
      </w:tr>
      <w:tr w:rsidR="00E72483" w:rsidRPr="001D0EA3" w:rsidTr="00D46AAA">
        <w:trPr>
          <w:trHeight w:val="349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量子物理（王笑君）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量子力学（庄鹏飞）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电动力学（杨传路）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计算物理（彭芳麟）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物理与艺术（施大宁）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热力学统计物理（段文山）</w:t>
            </w:r>
          </w:p>
        </w:tc>
      </w:tr>
      <w:tr w:rsidR="00E72483" w:rsidRPr="001D0EA3" w:rsidTr="00D46AAA">
        <w:trPr>
          <w:trHeight w:val="608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化学类课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kern w:val="0"/>
                <w:szCs w:val="21"/>
              </w:rPr>
              <w:t>257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大学化学（强亮生）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基础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化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</w:p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陈恒武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杨宏孝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高占先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、张丽丹）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大学化学实验（张丽丹）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无机化学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孟长功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宋天佑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徐家宁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普通化学（吴庆生）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分析化学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及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实验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刘志广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lastRenderedPageBreak/>
              <w:t>263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有机化学及实验（高占先）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物理化学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黑恩成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结构化学（孙宏伟）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高分子化学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AC48A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李伯耿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罗英武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DA0E29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范宏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kern w:val="0"/>
                <w:szCs w:val="21"/>
              </w:rPr>
              <w:t>环境化学（孙洪文）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552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计算机类、电气类、电子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类、自动化类课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算机基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龚沛曾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刘艳丽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Visual Basic 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龚沛曾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C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言程序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王宇颖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C++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钱能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程序设计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吴文虎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网络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（冯博琴）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网络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（面向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用性人才）</w:t>
            </w:r>
          </w:p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163C88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施晓秋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2681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计算机网络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（谢希仁、陈鸣）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库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（王珊）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74720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数据结构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（陈越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库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术与应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1521B7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李雁翎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据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（耿国华）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算机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组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成原理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1521B7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唐朔飞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20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算机系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521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张晨曦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算机操作系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1521B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刘乃琦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计算机维修与维护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（丁强华）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网络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操作系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卢勤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软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件工程（齐治昌）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件需求工程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骆斌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编译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原理（蒋宗礼）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汇编语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言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777188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毛希平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曹忠升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WEB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技术导论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郝兴伟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计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算机安全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韩臻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人工智能控制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蔡自兴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系统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仿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真与</w:t>
            </w:r>
            <w:r w:rsidRPr="001D0E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CAD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薛定宇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图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处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理（杨淑莹）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微机接口技术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邹逢兴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单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片机原理（张毅刚、杨青勇）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工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史仪凯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模拟电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线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路基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傅丰林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子技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王连英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路（罗先觉）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集成电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路制造技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李惠军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高频电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线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路（曾兴雯）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数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字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逻辑与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侯建军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自动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控制原理（程鹏）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信号与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系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统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陈后金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半导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体器件物理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与实验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孟庆巨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通信原理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杨鸿文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电气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工程基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尹项根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子技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王兆安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电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5F7C7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罗应立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物联网概论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华文中宋" w:eastAsia="华文中宋" w:hAnsi="华文中宋" w:hint="eastAsia"/>
                <w:color w:val="000000"/>
                <w:szCs w:val="21"/>
              </w:rPr>
              <w:t>田景熙、陈志峰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636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、土木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、能源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动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力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、材料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、水利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交通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运输类课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机械原理（葛文杰）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机械设计（吴鹿鸣）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机械制造技术基础（张世昌）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机械制造及实习（傅水根）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工程制图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陆国栋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40A27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画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法几何及工程制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图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殷昌贵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9B6FEC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王兰美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7159FA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7159F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机械零件常规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加工（何七荣）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机械振动（刘习军）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汽车构造（罗永革、冯樱）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机床数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控技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术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451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游有鹏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测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量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程效军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土木工程概论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叶志明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工程地质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白志勇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建筑外立面设计（边颖）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40A27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水工建筑学（金峰）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40A27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建筑设计基础（吴桂宁、许自力）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水质工程学（韩洪军）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混凝土结构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沈蒲生</w:t>
            </w:r>
            <w:r w:rsidRPr="0073293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、廖莎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40A27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桥梁工程概论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（李亚东、何畏）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材料力学（张少实）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土力学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李广信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结构力学（朱慈勉）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理论力学（洪嘉振）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水力学（李玉柱、贺五洲）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lastRenderedPageBreak/>
              <w:t>336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弹性力学（王敏中、黄克服）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金属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材料成形基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陈拂晓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流体力学（丁祖荣）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高分子物理学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吴其晔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材料科学与</w:t>
            </w: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工程基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础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顾宜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传热学（姜培学）</w:t>
            </w:r>
          </w:p>
        </w:tc>
      </w:tr>
      <w:tr w:rsidR="00E72483" w:rsidRPr="001D0EA3" w:rsidTr="00D46AAA">
        <w:trPr>
          <w:trHeight w:hRule="exact"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材料研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究方法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DA23B4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许乾慰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59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医学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农学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、化工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制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药类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、生物工程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类课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生理学（王庭槐）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病理学（文继舫、李景和）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组织学与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解剖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学（段相林）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医学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心理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学（胡佩诚）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护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学（娄凤兰）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基础药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学（张庆柱）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制药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E67AD8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姚日生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药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物化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学（雷小平）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中药鉴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定技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术（刘来正）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生命科学导论（吴敏）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基因工程（袁婺洲）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细胞生物学（王金发）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微生物学（陈向东）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细胞工程（柳俊）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普通动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物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学（张雁云、宋杰）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普通生物学（佟向军）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动物生理学（肖向红）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动物生物学（许崇任）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植物生物学（邵小明）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植物保护学（叶恭银）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遗传学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（植物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类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（石春海、祝水金、柴明良、肖建福）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遗传学（乔守怡）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分子生物学（郑用琏）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生态学（邹建文）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生物分离工程（曹学君）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生物反应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工程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</w:t>
            </w:r>
            <w:r w:rsidRPr="00097BC4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贾士儒</w:t>
            </w:r>
            <w:r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369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化工原理（贾绍义）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生物化学（杨荣武）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化工热</w:t>
            </w:r>
            <w:r w:rsidRPr="001D0E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力</w:t>
            </w: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学（高光华）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化工设计（吴嘉）</w:t>
            </w:r>
          </w:p>
        </w:tc>
      </w:tr>
      <w:tr w:rsidR="00E72483" w:rsidRPr="001D0EA3" w:rsidTr="00D46AAA">
        <w:trPr>
          <w:trHeight w:val="34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05629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环境科学概论（刘静玲）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05629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</w:p>
        </w:tc>
      </w:tr>
      <w:tr w:rsidR="00E72483" w:rsidRPr="001D0EA3" w:rsidTr="00D46AAA">
        <w:trPr>
          <w:trHeight w:val="653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0E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D0E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专业（学科）建设及教学科研培训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计算机科学与技术专业规范与专业建设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网络工程专业教学改革与应用型人才培养（面向地方本科院校）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计算思维与大学计算机课程教学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电气信息类专业教学与创新人才培养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高等数学教学能力提升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46AA3">
              <w:rPr>
                <w:rFonts w:ascii="华文中宋" w:eastAsia="华文中宋" w:hAnsi="华文中宋" w:hint="eastAsia"/>
                <w:szCs w:val="21"/>
              </w:rPr>
              <w:t>电子信息类专业课堂教学设计与教学艺术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高等数学教师思维开拓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673E1">
              <w:rPr>
                <w:rFonts w:ascii="华文中宋" w:eastAsia="华文中宋" w:hAnsi="华文中宋" w:hint="eastAsia"/>
                <w:szCs w:val="21"/>
              </w:rPr>
              <w:t>工程应用型自动化专业课堂教学设计与教学艺术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高等数学（非数学专业）教师能力提升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A1056D">
              <w:rPr>
                <w:rFonts w:ascii="华文中宋" w:eastAsia="华文中宋" w:hAnsi="华文中宋" w:hint="eastAsia"/>
                <w:szCs w:val="21"/>
              </w:rPr>
              <w:t>数字媒体艺术专业建设与教学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动画专业创作与教学能力提升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市场营销学专业教学与创新人才培养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工商管理类专业创新人才培养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工商管理类专业教学与科研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案例教学法在工商管理专业教学中的应用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经济学类专业教学与科研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390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国际经济与贸易专业课程建设与教学辅导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会计学专业课程建设与教学辅导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/>
                <w:szCs w:val="21"/>
              </w:rPr>
              <w:t>392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电子商务专业课程建设与教学辅导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金融学专业课程建设与教学辅导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人力资源管理专业课程建设与教学辅导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9E64E0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行政管理专业课程建设与教学辅导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lastRenderedPageBreak/>
              <w:t>396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9E64E0">
              <w:rPr>
                <w:rFonts w:ascii="华文中宋" w:eastAsia="华文中宋" w:hAnsi="华文中宋" w:hint="eastAsia"/>
                <w:szCs w:val="21"/>
              </w:rPr>
              <w:t>心理学专业课程建设与教学辅导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医学类专业教学与科研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汉语言文学专业教学与创新人才培养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医学类专业科研申报与科研方法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大学英语教学改革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D031E6">
              <w:rPr>
                <w:rFonts w:ascii="华文中宋" w:eastAsia="华文中宋" w:hAnsi="华文中宋" w:hint="eastAsia"/>
                <w:szCs w:val="21"/>
              </w:rPr>
              <w:t>信息技术在医学教学中的应用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A1056D">
              <w:rPr>
                <w:rFonts w:ascii="华文中宋" w:eastAsia="华文中宋" w:hAnsi="华文中宋" w:hint="eastAsia"/>
                <w:szCs w:val="21"/>
              </w:rPr>
              <w:t>工业设计前沿发展与教学策略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46AA3">
              <w:rPr>
                <w:rFonts w:ascii="华文中宋" w:eastAsia="华文中宋" w:hAnsi="华文中宋" w:hint="eastAsia"/>
                <w:szCs w:val="21"/>
              </w:rPr>
              <w:t>生物学科教学与科研方法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46AA3">
              <w:rPr>
                <w:rFonts w:ascii="华文中宋" w:eastAsia="华文中宋" w:hAnsi="华文中宋" w:hint="eastAsia"/>
                <w:szCs w:val="21"/>
              </w:rPr>
              <w:t>高校英语教学理论与实践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46AA3">
              <w:rPr>
                <w:rFonts w:ascii="华文中宋" w:eastAsia="华文中宋" w:hAnsi="华文中宋" w:hint="eastAsia"/>
                <w:szCs w:val="21"/>
              </w:rPr>
              <w:t>高职高专会计专业教学改革与实践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46AA3">
              <w:rPr>
                <w:rFonts w:ascii="华文中宋" w:eastAsia="华文中宋" w:hAnsi="华文中宋" w:hint="eastAsia"/>
                <w:szCs w:val="21"/>
              </w:rPr>
              <w:t>高职高专公共英语教学与科研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1D2C6F">
              <w:rPr>
                <w:rFonts w:ascii="华文中宋" w:eastAsia="华文中宋" w:hAnsi="华文中宋" w:hint="eastAsia"/>
                <w:szCs w:val="21"/>
              </w:rPr>
              <w:t>高职高专电子信息类专业规范与课程改革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4900A2">
              <w:rPr>
                <w:rFonts w:ascii="华文中宋" w:eastAsia="华文中宋" w:hAnsi="华文中宋" w:hint="eastAsia"/>
                <w:szCs w:val="21"/>
              </w:rPr>
              <w:t>高职高专医药卫生类专业教学改革与课程建设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1D2C6F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1D2C6F">
              <w:rPr>
                <w:rFonts w:ascii="华文中宋" w:eastAsia="华文中宋" w:hAnsi="华文中宋" w:hint="eastAsia"/>
                <w:szCs w:val="21"/>
              </w:rPr>
              <w:t>高职高专电子商务及物流专业教学改革与课程建设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  <w:r w:rsidRPr="001D2C6F">
              <w:rPr>
                <w:rFonts w:ascii="华文中宋" w:eastAsia="华文中宋" w:hAnsi="华文中宋" w:hint="eastAsia"/>
                <w:szCs w:val="21"/>
              </w:rPr>
              <w:t>高职高专制造类课程改革及资源建设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/>
                <w:szCs w:val="21"/>
              </w:rPr>
            </w:pPr>
          </w:p>
        </w:tc>
      </w:tr>
      <w:tr w:rsidR="00E72483" w:rsidRPr="001D0EA3" w:rsidTr="00D46AAA">
        <w:trPr>
          <w:trHeight w:val="615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教师发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展通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识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理念、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与实践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理念、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与实践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（理工）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高校课堂教学理念与教学方法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新人才培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养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高等教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育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理念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新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技能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能力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与专业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素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养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海外高校教学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方式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与经验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借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鉴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大学卓越教学系列</w:t>
            </w: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—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大学教学法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专题：高校教师教学艺术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大学卓越教学系列</w:t>
            </w: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—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学习心理及其教学实践应用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论与实践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大学卓越教学系列</w:t>
            </w: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—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课堂教学的技术与艺术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教与学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的理解及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大学卓越教学系列</w:t>
            </w: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—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大学生学习指导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方法的改革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新（文）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高校有效教学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及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实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施策略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方法的改革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新（理工）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高校教学质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量、效果的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评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价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国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外大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学课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堂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模式借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鉴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高校教师职业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道德修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1848EB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营造兴趣课堂，实现魅力教学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高等教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育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教与学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的心理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高校教师专业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成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长与学术职业规划</w:t>
            </w:r>
          </w:p>
        </w:tc>
      </w:tr>
      <w:tr w:rsidR="00E72483" w:rsidRPr="001D0EA3" w:rsidTr="00D46AAA">
        <w:trPr>
          <w:trHeight w:val="70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科研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与项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目申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报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（文）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的心理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调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适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科研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与项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目申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报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（理工）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大学学习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心理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互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动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科研方法论与高校教师科学素养培育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心理学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教学过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程中的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教学与科研互动：教师教学能力养成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信息化教学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理念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方法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在线开放课程的建设与应用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现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代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育技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信息技术与高校课程教学深度融合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网络环境下的学习变革及教学适应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育技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术辅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助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的方法及案例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信息化环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境下的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信息素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养与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技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促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进教学创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信息化环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境下的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教学设计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（理工）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多媒体技术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在高校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中的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应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数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字化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教学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方案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设计与实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施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多媒体</w:t>
            </w: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课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件制作技能提升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Dotum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高校教师师德素养与专业发展</w:t>
            </w:r>
          </w:p>
        </w:tc>
      </w:tr>
      <w:tr w:rsidR="00E72483" w:rsidRPr="001D0EA3" w:rsidTr="00D46AAA">
        <w:trPr>
          <w:trHeight w:val="690"/>
          <w:jc w:val="center"/>
        </w:trPr>
        <w:tc>
          <w:tcPr>
            <w:tcW w:w="9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其他专题</w:t>
            </w:r>
            <w:r w:rsidRPr="00446AA3">
              <w:rPr>
                <w:rFonts w:ascii="华文中宋" w:eastAsia="华文中宋" w:hAnsi="华文中宋" w:cs="Dotum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455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高校新入职教师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适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性培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高校新入职教师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教学实践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技能培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457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高校新进教师素质培养与教学能力提升（理工）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5118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高校新进教师素质培养与教学能力提升（文科）</w:t>
            </w:r>
          </w:p>
        </w:tc>
      </w:tr>
      <w:tr w:rsidR="00E72483" w:rsidRPr="001D0EA3" w:rsidTr="00D46AAA">
        <w:trPr>
          <w:trHeight w:val="4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459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高校新入职教师的职业素养培训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青年教师职业生涯规划与发展</w:t>
            </w:r>
          </w:p>
        </w:tc>
      </w:tr>
      <w:tr w:rsidR="00E72483" w:rsidRPr="001D0EA3" w:rsidTr="00D46AAA">
        <w:trPr>
          <w:trHeight w:val="4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lastRenderedPageBreak/>
              <w:t>461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青年教师成长系列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高校青年教师素质培养与教学能力提升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青年教师成长系列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高校青年教师职业生涯规划与发展</w:t>
            </w:r>
          </w:p>
        </w:tc>
      </w:tr>
      <w:tr w:rsidR="00E72483" w:rsidRPr="001D0EA3" w:rsidTr="00D46AAA">
        <w:trPr>
          <w:trHeight w:val="415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463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ED43E1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青年教师成长系列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心理学在高校教学过程中的应用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01B1F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青年教师成长系列</w:t>
            </w: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ED43E1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高校青年教师师德修养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465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（理工）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467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2012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）（理工）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高校硕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士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导师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训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46A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2012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）（文）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469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养与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科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论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文指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理工）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究生培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养与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科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研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、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论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文指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（文）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471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高校教师教学发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展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与实践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管理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与实践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473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hyperlink r:id="rId6" w:tgtFrame="_blank" w:history="1"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高校教学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秘</w:t>
              </w:r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书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工作</w:t>
              </w:r>
              <w:r w:rsidRPr="00446AA3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实践与创</w:t>
              </w:r>
              <w:r w:rsidRPr="00D031E6">
                <w:rPr>
                  <w:rFonts w:ascii="华文中宋" w:eastAsia="华文中宋" w:hAnsi="华文中宋" w:cs="宋体" w:hint="eastAsia"/>
                  <w:color w:val="000000"/>
                  <w:kern w:val="0"/>
                  <w:szCs w:val="21"/>
                </w:rPr>
                <w:t>新</w:t>
              </w:r>
            </w:hyperlink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A1056D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高校教学管理人员管理能力提升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475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高校人事信息化管理工作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秘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的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职业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能力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展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477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高校人事管理干部教师发展专题</w:t>
            </w:r>
            <w:r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培训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高校创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新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创业教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育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479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高校人事管理干部绩效考核专题培训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110B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大学生创业基础的教育教学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481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职业发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展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与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就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业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生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学习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指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导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483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大学生信息素养的教育与教学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大学生心理健康与生涯规划的教学与辅导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485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大学生创造性思维培育与创新人才培养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大学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生安全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育</w:t>
            </w:r>
          </w:p>
        </w:tc>
      </w:tr>
      <w:tr w:rsidR="00E72483" w:rsidRPr="001D0EA3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487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卓越人生</w:t>
            </w:r>
            <w:r w:rsidRPr="00446A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从教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之路大家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精彩课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堂</w:t>
            </w:r>
            <w:r w:rsidRPr="00D031E6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国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家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级教学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名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师谈教学</w:t>
            </w:r>
          </w:p>
        </w:tc>
      </w:tr>
      <w:tr w:rsidR="00E72483" w:rsidRPr="00F65174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/>
                <w:color w:val="000000"/>
                <w:szCs w:val="21"/>
              </w:rPr>
              <w:t>489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关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注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学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生</w:t>
            </w:r>
            <w:r w:rsidRPr="00446AA3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 xml:space="preserve"> 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关注课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高校精品课</w:t>
            </w: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程建</w:t>
            </w: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设与实践</w:t>
            </w:r>
          </w:p>
        </w:tc>
      </w:tr>
      <w:tr w:rsidR="00E72483" w:rsidRPr="00F65174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szCs w:val="21"/>
              </w:rPr>
              <w:t>491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446AA3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高校行政管理人员管理能力提升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高职高专院校教学管理工作与创新</w:t>
            </w:r>
          </w:p>
        </w:tc>
      </w:tr>
      <w:tr w:rsidR="00E72483" w:rsidRPr="00F65174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Default="00E72483" w:rsidP="00D46AAA">
            <w:pPr>
              <w:rPr>
                <w:rFonts w:ascii="华文中宋" w:eastAsia="华文中宋" w:hAnsi="华文中宋" w:cs="宋体"/>
                <w:color w:val="00000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szCs w:val="21"/>
              </w:rPr>
              <w:t>493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E2CB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职业素养与教师发展系列</w:t>
            </w:r>
            <w:r w:rsidRPr="00DE2CB5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DE2CB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高校教师身心健康指导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031E6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高等职业教育的教学方法改革与科研创新</w:t>
            </w:r>
          </w:p>
        </w:tc>
      </w:tr>
      <w:tr w:rsidR="00E72483" w:rsidRPr="00F65174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2110B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职业素养与教师发展系列</w:t>
            </w:r>
            <w:r w:rsidRPr="002110B2"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——</w:t>
            </w:r>
            <w:r w:rsidRPr="002110B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青年教师教学能力提升与职业规划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1032C2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高职高专院校师资培训管理者能力提升</w:t>
            </w:r>
          </w:p>
        </w:tc>
      </w:tr>
      <w:tr w:rsidR="00E72483" w:rsidRPr="00F65174" w:rsidTr="00D46AAA">
        <w:trPr>
          <w:trHeight w:val="318"/>
          <w:jc w:val="center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61082A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青年教师卓越教学能力的培养与提升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D031E6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483" w:rsidRPr="00446AA3" w:rsidRDefault="00E72483" w:rsidP="00D46AAA">
            <w:pPr>
              <w:widowControl/>
              <w:rPr>
                <w:rFonts w:ascii="华文中宋" w:eastAsia="华文中宋" w:hAnsi="华文中宋" w:cs="宋体"/>
                <w:color w:val="000000"/>
                <w:kern w:val="0"/>
                <w:szCs w:val="21"/>
              </w:rPr>
            </w:pPr>
            <w:r w:rsidRPr="00DE2CB5">
              <w:rPr>
                <w:rFonts w:ascii="华文中宋" w:eastAsia="华文中宋" w:hAnsi="华文中宋" w:cs="宋体" w:hint="eastAsia"/>
                <w:color w:val="000000"/>
                <w:kern w:val="0"/>
                <w:szCs w:val="21"/>
              </w:rPr>
              <w:t>应用型人才培养的教学模式创新与教学方法改革</w:t>
            </w:r>
          </w:p>
        </w:tc>
      </w:tr>
    </w:tbl>
    <w:p w:rsidR="00E72483" w:rsidRDefault="00E72483" w:rsidP="00E72483">
      <w:pPr>
        <w:rPr>
          <w:szCs w:val="21"/>
        </w:rPr>
      </w:pPr>
    </w:p>
    <w:p w:rsidR="00394007" w:rsidRPr="00E72483" w:rsidRDefault="00E72483">
      <w:bookmarkStart w:id="0" w:name="_GoBack"/>
      <w:bookmarkEnd w:id="0"/>
    </w:p>
    <w:sectPr w:rsidR="00394007" w:rsidRPr="00E724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83"/>
    <w:rsid w:val="00E72483"/>
    <w:rsid w:val="00E92173"/>
    <w:rsid w:val="00FF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E724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E7248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semiHidden/>
    <w:rsid w:val="00E7248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72483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E72483"/>
    <w:rPr>
      <w:color w:val="0000FF"/>
      <w:u w:val="single"/>
    </w:rPr>
  </w:style>
  <w:style w:type="paragraph" w:styleId="a5">
    <w:name w:val="Date"/>
    <w:basedOn w:val="a"/>
    <w:next w:val="a"/>
    <w:link w:val="Char0"/>
    <w:rsid w:val="00E72483"/>
    <w:pPr>
      <w:ind w:leftChars="2500" w:left="100"/>
    </w:pPr>
  </w:style>
  <w:style w:type="character" w:customStyle="1" w:styleId="Char0">
    <w:name w:val="日期 Char"/>
    <w:basedOn w:val="a0"/>
    <w:link w:val="a5"/>
    <w:rsid w:val="00E72483"/>
    <w:rPr>
      <w:rFonts w:ascii="Times New Roman" w:eastAsia="宋体" w:hAnsi="Times New Roman" w:cs="Times New Roman"/>
      <w:szCs w:val="24"/>
    </w:rPr>
  </w:style>
  <w:style w:type="character" w:styleId="a6">
    <w:name w:val="FollowedHyperlink"/>
    <w:basedOn w:val="a0"/>
    <w:rsid w:val="00E72483"/>
    <w:rPr>
      <w:color w:val="800080"/>
      <w:u w:val="single"/>
    </w:rPr>
  </w:style>
  <w:style w:type="table" w:styleId="a7">
    <w:name w:val="Table Grid"/>
    <w:basedOn w:val="a1"/>
    <w:rsid w:val="00E724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rsid w:val="00E7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E7248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E72483"/>
    <w:rPr>
      <w:rFonts w:cs="Times New Roman"/>
    </w:rPr>
  </w:style>
  <w:style w:type="paragraph" w:styleId="aa">
    <w:name w:val="footer"/>
    <w:basedOn w:val="a"/>
    <w:link w:val="Char2"/>
    <w:rsid w:val="00E7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E724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qFormat/>
    <w:rsid w:val="00E7248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Char">
    <w:name w:val="标题 2 Char"/>
    <w:basedOn w:val="a0"/>
    <w:link w:val="2"/>
    <w:rsid w:val="00E72483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Balloon Text"/>
    <w:basedOn w:val="a"/>
    <w:link w:val="Char"/>
    <w:semiHidden/>
    <w:rsid w:val="00E72483"/>
    <w:rPr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E72483"/>
    <w:rPr>
      <w:rFonts w:ascii="Times New Roman" w:eastAsia="宋体" w:hAnsi="Times New Roman" w:cs="Times New Roman"/>
      <w:sz w:val="18"/>
      <w:szCs w:val="18"/>
    </w:rPr>
  </w:style>
  <w:style w:type="character" w:styleId="a4">
    <w:name w:val="Hyperlink"/>
    <w:basedOn w:val="a0"/>
    <w:rsid w:val="00E72483"/>
    <w:rPr>
      <w:color w:val="0000FF"/>
      <w:u w:val="single"/>
    </w:rPr>
  </w:style>
  <w:style w:type="paragraph" w:styleId="a5">
    <w:name w:val="Date"/>
    <w:basedOn w:val="a"/>
    <w:next w:val="a"/>
    <w:link w:val="Char0"/>
    <w:rsid w:val="00E72483"/>
    <w:pPr>
      <w:ind w:leftChars="2500" w:left="100"/>
    </w:pPr>
  </w:style>
  <w:style w:type="character" w:customStyle="1" w:styleId="Char0">
    <w:name w:val="日期 Char"/>
    <w:basedOn w:val="a0"/>
    <w:link w:val="a5"/>
    <w:rsid w:val="00E72483"/>
    <w:rPr>
      <w:rFonts w:ascii="Times New Roman" w:eastAsia="宋体" w:hAnsi="Times New Roman" w:cs="Times New Roman"/>
      <w:szCs w:val="24"/>
    </w:rPr>
  </w:style>
  <w:style w:type="character" w:styleId="a6">
    <w:name w:val="FollowedHyperlink"/>
    <w:basedOn w:val="a0"/>
    <w:rsid w:val="00E72483"/>
    <w:rPr>
      <w:color w:val="800080"/>
      <w:u w:val="single"/>
    </w:rPr>
  </w:style>
  <w:style w:type="table" w:styleId="a7">
    <w:name w:val="Table Grid"/>
    <w:basedOn w:val="a1"/>
    <w:rsid w:val="00E7248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rsid w:val="00E72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rsid w:val="00E72483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E72483"/>
    <w:rPr>
      <w:rFonts w:cs="Times New Roman"/>
    </w:rPr>
  </w:style>
  <w:style w:type="paragraph" w:styleId="aa">
    <w:name w:val="footer"/>
    <w:basedOn w:val="a"/>
    <w:link w:val="Char2"/>
    <w:rsid w:val="00E72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E724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tedu.com/course_info.asp?nid=465" TargetMode="External"/><Relationship Id="rId5" Type="http://schemas.openxmlformats.org/officeDocument/2006/relationships/hyperlink" Target="http://www.enetedu.com/course_info.asp?nid=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1392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wwt</dc:creator>
  <cp:lastModifiedBy>wwt</cp:lastModifiedBy>
  <cp:revision>1</cp:revision>
  <dcterms:created xsi:type="dcterms:W3CDTF">2014-03-14T06:40:00Z</dcterms:created>
  <dcterms:modified xsi:type="dcterms:W3CDTF">2014-03-14T06:40:00Z</dcterms:modified>
</cp:coreProperties>
</file>